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06AD6ABC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DA2310">
        <w:rPr>
          <w:rFonts w:asciiTheme="minorHAnsi" w:hAnsiTheme="minorHAnsi" w:cs="Arial"/>
          <w:b/>
          <w:u w:val="single"/>
        </w:rPr>
        <w:t>70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6F77A027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DA2310">
        <w:rPr>
          <w:rFonts w:asciiTheme="minorHAnsi" w:hAnsiTheme="minorHAnsi"/>
          <w:b/>
        </w:rPr>
        <w:t>11:00am</w:t>
      </w:r>
      <w:r w:rsidRPr="00970080">
        <w:rPr>
          <w:rFonts w:asciiTheme="minorHAnsi" w:hAnsiTheme="minorHAnsi"/>
          <w:b/>
        </w:rPr>
        <w:t xml:space="preserve"> on </w:t>
      </w:r>
      <w:r w:rsidR="00DA2310">
        <w:rPr>
          <w:rFonts w:asciiTheme="minorHAnsi" w:hAnsiTheme="minorHAnsi"/>
          <w:b/>
        </w:rPr>
        <w:t>Thursday 13 October</w:t>
      </w:r>
      <w:r w:rsidR="002F1247">
        <w:rPr>
          <w:rFonts w:asciiTheme="minorHAnsi" w:hAnsiTheme="minorHAnsi"/>
          <w:b/>
        </w:rPr>
        <w:t xml:space="preserve"> 2022</w:t>
      </w:r>
    </w:p>
    <w:p w14:paraId="41CA4F90" w14:textId="1635E2D8" w:rsidR="00DA2310" w:rsidRPr="00BD6018" w:rsidRDefault="00DA2310" w:rsidP="00DA2310">
      <w:pPr>
        <w:spacing w:after="0"/>
        <w:jc w:val="center"/>
        <w:rPr>
          <w:rFonts w:asciiTheme="minorHAnsi" w:hAnsiTheme="minorHAnsi"/>
          <w:b/>
        </w:rPr>
      </w:pPr>
      <w:r w:rsidRPr="00BD6018">
        <w:rPr>
          <w:rFonts w:asciiTheme="minorHAnsi" w:hAnsiTheme="minorHAnsi"/>
          <w:b/>
        </w:rPr>
        <w:t xml:space="preserve">Dickson Office Block </w:t>
      </w:r>
    </w:p>
    <w:p w14:paraId="095B1B29" w14:textId="77777777" w:rsidR="00DA2310" w:rsidRPr="00BD6018" w:rsidRDefault="00DA2310" w:rsidP="00DA2310">
      <w:pPr>
        <w:spacing w:after="0"/>
        <w:jc w:val="center"/>
        <w:rPr>
          <w:rFonts w:asciiTheme="minorHAnsi" w:hAnsiTheme="minorHAnsi"/>
          <w:b/>
        </w:rPr>
      </w:pPr>
      <w:r w:rsidRPr="00BD6018">
        <w:rPr>
          <w:rFonts w:asciiTheme="minorHAnsi" w:hAnsiTheme="minorHAnsi"/>
          <w:b/>
        </w:rPr>
        <w:t>480 Northbourne Ave, Dickson ACT 2602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3E3C4E34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2F1247">
        <w:rPr>
          <w:rFonts w:ascii="Calibri" w:hAnsi="Calibri" w:cs="Arial"/>
          <w:sz w:val="22"/>
          <w:szCs w:val="22"/>
        </w:rPr>
        <w:t>M</w:t>
      </w:r>
      <w:r w:rsidR="00DA2310">
        <w:rPr>
          <w:rFonts w:ascii="Calibri" w:hAnsi="Calibri" w:cs="Arial"/>
          <w:sz w:val="22"/>
          <w:szCs w:val="22"/>
        </w:rPr>
        <w:t xml:space="preserve">r Webster </w:t>
      </w:r>
      <w:r w:rsidR="002F1247">
        <w:rPr>
          <w:rFonts w:ascii="Calibri" w:hAnsi="Calibri" w:cs="Arial"/>
          <w:sz w:val="22"/>
          <w:szCs w:val="22"/>
        </w:rPr>
        <w:t>was an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2F1247">
        <w:rPr>
          <w:rFonts w:ascii="Calibri" w:hAnsi="Calibri" w:cs="Arial"/>
          <w:sz w:val="22"/>
          <w:szCs w:val="22"/>
        </w:rPr>
        <w:t>y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29FDE603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22304569" w14:textId="77777777" w:rsidR="002F1247" w:rsidRDefault="002F124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0C6DC37B" w14:textId="2BB66A14" w:rsidR="002F1247" w:rsidRDefault="002F1247" w:rsidP="00B0384D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DA2310">
        <w:rPr>
          <w:rFonts w:asciiTheme="minorHAnsi" w:hAnsiTheme="minorHAnsi" w:cs="Arial"/>
          <w:sz w:val="22"/>
          <w:szCs w:val="22"/>
        </w:rPr>
        <w:t>s Gilbert updated her declaration</w:t>
      </w:r>
      <w:r w:rsidR="00EB22E7">
        <w:rPr>
          <w:rFonts w:asciiTheme="minorHAnsi" w:hAnsiTheme="minorHAnsi" w:cs="Arial"/>
          <w:sz w:val="22"/>
          <w:szCs w:val="22"/>
        </w:rPr>
        <w:t>s of interest</w:t>
      </w:r>
      <w:r w:rsidR="00DA2310">
        <w:rPr>
          <w:rFonts w:asciiTheme="minorHAnsi" w:hAnsiTheme="minorHAnsi" w:cs="Arial"/>
          <w:sz w:val="22"/>
          <w:szCs w:val="22"/>
        </w:rPr>
        <w:t>.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DA2310" w:rsidRDefault="005631A1" w:rsidP="00B0384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</w:t>
      </w:r>
      <w:r w:rsidR="00B0384D" w:rsidRPr="00DA2310">
        <w:rPr>
          <w:rFonts w:asciiTheme="minorHAnsi" w:hAnsiTheme="minorHAnsi" w:cstheme="minorHAnsi"/>
          <w:sz w:val="22"/>
          <w:szCs w:val="22"/>
        </w:rPr>
        <w:t xml:space="preserve">atters considered </w:t>
      </w:r>
      <w:r w:rsidR="00105C48" w:rsidRPr="00DA2310">
        <w:rPr>
          <w:rFonts w:asciiTheme="minorHAnsi" w:hAnsiTheme="minorHAnsi" w:cstheme="minorHAnsi"/>
          <w:sz w:val="22"/>
          <w:szCs w:val="22"/>
        </w:rPr>
        <w:t xml:space="preserve">and discussed </w:t>
      </w:r>
      <w:r w:rsidR="00B0384D" w:rsidRPr="00DA2310">
        <w:rPr>
          <w:rFonts w:asciiTheme="minorHAnsi" w:hAnsiTheme="minorHAnsi" w:cstheme="minorHAnsi"/>
          <w:sz w:val="22"/>
          <w:szCs w:val="22"/>
        </w:rPr>
        <w:t>at the meeting</w:t>
      </w:r>
      <w:r w:rsidRPr="00DA2310">
        <w:rPr>
          <w:rFonts w:asciiTheme="minorHAnsi" w:hAnsiTheme="minorHAnsi" w:cstheme="minorHAnsi"/>
          <w:sz w:val="22"/>
          <w:szCs w:val="22"/>
        </w:rPr>
        <w:t xml:space="preserve"> included</w:t>
      </w:r>
      <w:r w:rsidR="00B0384D" w:rsidRPr="00DA2310">
        <w:rPr>
          <w:rFonts w:asciiTheme="minorHAnsi" w:hAnsiTheme="minorHAnsi" w:cstheme="minorHAnsi"/>
          <w:sz w:val="22"/>
          <w:szCs w:val="22"/>
        </w:rPr>
        <w:t>:</w:t>
      </w:r>
    </w:p>
    <w:p w14:paraId="22E2932E" w14:textId="77777777" w:rsidR="00DA2310" w:rsidRPr="00DA2310" w:rsidRDefault="00DA2310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 xml:space="preserve">Work Health and Safety update </w:t>
      </w:r>
    </w:p>
    <w:p w14:paraId="7B91CFC3" w14:textId="77777777" w:rsidR="00DA2310" w:rsidRPr="00DA2310" w:rsidRDefault="00DA2310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 xml:space="preserve">Strategy Day Topics </w:t>
      </w:r>
    </w:p>
    <w:p w14:paraId="6729F5A8" w14:textId="77777777" w:rsidR="00DA2310" w:rsidRPr="00DA2310" w:rsidRDefault="00DA2310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 xml:space="preserve">Chief Executive Officers Report </w:t>
      </w:r>
    </w:p>
    <w:p w14:paraId="36CE0A21" w14:textId="77777777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 xml:space="preserve">Finance Report </w:t>
      </w:r>
    </w:p>
    <w:p w14:paraId="4CC8614A" w14:textId="196763CA" w:rsidR="001B3CD3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Ginninderry Joint Venture update</w:t>
      </w:r>
    </w:p>
    <w:p w14:paraId="2E6C0105" w14:textId="37194AFC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 xml:space="preserve">GST </w:t>
      </w:r>
      <w:r w:rsidR="008E7BB5">
        <w:rPr>
          <w:rFonts w:asciiTheme="minorHAnsi" w:hAnsiTheme="minorHAnsi" w:cstheme="minorHAnsi"/>
          <w:bCs/>
          <w:sz w:val="22"/>
          <w:szCs w:val="22"/>
        </w:rPr>
        <w:t>matters</w:t>
      </w:r>
    </w:p>
    <w:p w14:paraId="4A8D9AFD" w14:textId="053173A1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Build-to-Rent Investment Prospectus</w:t>
      </w:r>
    </w:p>
    <w:p w14:paraId="552D914C" w14:textId="6DDB0DEA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Board Administration</w:t>
      </w:r>
    </w:p>
    <w:p w14:paraId="07B1B23D" w14:textId="77BE4645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Legacy Update: Ginninderry Joint Venture</w:t>
      </w:r>
    </w:p>
    <w:p w14:paraId="599ACCAF" w14:textId="72E707C0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ndicative </w:t>
      </w:r>
      <w:r w:rsidRPr="00DA2310">
        <w:rPr>
          <w:rFonts w:asciiTheme="minorHAnsi" w:hAnsiTheme="minorHAnsi" w:cstheme="minorHAnsi"/>
          <w:bCs/>
          <w:sz w:val="22"/>
          <w:szCs w:val="22"/>
        </w:rPr>
        <w:t>L</w:t>
      </w:r>
      <w:r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DA2310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 xml:space="preserve">elease </w:t>
      </w:r>
      <w:r w:rsidRPr="00DA2310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rogram</w:t>
      </w:r>
      <w:r w:rsidRPr="00DA2310">
        <w:rPr>
          <w:rFonts w:asciiTheme="minorHAnsi" w:hAnsiTheme="minorHAnsi" w:cstheme="minorHAnsi"/>
          <w:bCs/>
          <w:sz w:val="22"/>
          <w:szCs w:val="22"/>
        </w:rPr>
        <w:t xml:space="preserve"> Risk Matrix</w:t>
      </w:r>
    </w:p>
    <w:p w14:paraId="344DAF35" w14:textId="60D99B74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Significant Programs and Culture Committee update</w:t>
      </w:r>
    </w:p>
    <w:p w14:paraId="354E3346" w14:textId="523BB60F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Board Audit and Risk Committee Update</w:t>
      </w:r>
    </w:p>
    <w:p w14:paraId="480709AE" w14:textId="0B8B8D9A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Sponsorship Policy</w:t>
      </w:r>
    </w:p>
    <w:p w14:paraId="03C41016" w14:textId="7D348566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Risk Management Framework and Policy Statement</w:t>
      </w:r>
    </w:p>
    <w:p w14:paraId="62EE8487" w14:textId="10039682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Chief Executive Officer Reporting dashboards</w:t>
      </w:r>
    </w:p>
    <w:p w14:paraId="74B1C101" w14:textId="28F862C2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 xml:space="preserve">Sales,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DA2310">
        <w:rPr>
          <w:rFonts w:asciiTheme="minorHAnsi" w:hAnsiTheme="minorHAnsi" w:cstheme="minorHAnsi"/>
          <w:bCs/>
          <w:sz w:val="22"/>
          <w:szCs w:val="22"/>
        </w:rPr>
        <w:t>arketing and Engagement Report</w:t>
      </w:r>
    </w:p>
    <w:p w14:paraId="0712C886" w14:textId="622F56FF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Huntly update</w:t>
      </w:r>
    </w:p>
    <w:p w14:paraId="4D2953DF" w14:textId="65A484EA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Critical Project update</w:t>
      </w:r>
    </w:p>
    <w:p w14:paraId="738BFA91" w14:textId="5C188CA7" w:rsidR="00DA2310" w:rsidRPr="00DA2310" w:rsidRDefault="00DA2310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A2310">
        <w:rPr>
          <w:rFonts w:asciiTheme="minorHAnsi" w:hAnsiTheme="minorHAnsi" w:cstheme="minorHAnsi"/>
          <w:bCs/>
          <w:sz w:val="22"/>
          <w:szCs w:val="22"/>
        </w:rPr>
        <w:t>Priority Partnership Plan</w:t>
      </w: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2778996B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DA2310">
        <w:rPr>
          <w:rFonts w:ascii="Calibri" w:hAnsi="Calibri" w:cs="Arial"/>
          <w:sz w:val="22"/>
          <w:szCs w:val="22"/>
        </w:rPr>
        <w:t>3:25pm</w:t>
      </w:r>
      <w:r w:rsidR="008F7153" w:rsidRPr="0037190D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lastRenderedPageBreak/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4099" w14:textId="77777777" w:rsidR="00644842" w:rsidRDefault="00644842" w:rsidP="00E139C5">
      <w:pPr>
        <w:spacing w:after="0"/>
      </w:pPr>
      <w:r>
        <w:separator/>
      </w:r>
    </w:p>
  </w:endnote>
  <w:endnote w:type="continuationSeparator" w:id="0">
    <w:p w14:paraId="591D2541" w14:textId="77777777" w:rsidR="00644842" w:rsidRDefault="00644842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80C7" w14:textId="77777777" w:rsidR="00644842" w:rsidRDefault="00644842" w:rsidP="00E139C5">
      <w:pPr>
        <w:spacing w:after="0"/>
      </w:pPr>
      <w:r>
        <w:separator/>
      </w:r>
    </w:p>
  </w:footnote>
  <w:footnote w:type="continuationSeparator" w:id="0">
    <w:p w14:paraId="37E6D681" w14:textId="77777777" w:rsidR="00644842" w:rsidRDefault="00644842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94B5CD8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3E9"/>
    <w:rsid w:val="000A1BE8"/>
    <w:rsid w:val="000A2538"/>
    <w:rsid w:val="000A4A07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53B1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24A28"/>
    <w:rsid w:val="00225DF7"/>
    <w:rsid w:val="00243D8D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4842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4FCE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28F3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6D3"/>
    <w:rsid w:val="00A82F02"/>
    <w:rsid w:val="00A9400C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50210"/>
    <w:rsid w:val="00B5393A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0298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4AAB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84E7F"/>
    <w:rsid w:val="00EA5FA8"/>
    <w:rsid w:val="00EB225D"/>
    <w:rsid w:val="00EB22E7"/>
    <w:rsid w:val="00EB2B76"/>
    <w:rsid w:val="00EC3FDA"/>
    <w:rsid w:val="00ED3A63"/>
    <w:rsid w:val="00EF7A35"/>
    <w:rsid w:val="00EF7E48"/>
    <w:rsid w:val="00F03C9C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1335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2022-12-06T23:35:00Z</dcterms:created>
  <dcterms:modified xsi:type="dcterms:W3CDTF">2022-12-06T23:35:00Z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A39941671</vt:lpwstr>
  </property>
  <property fmtid="{D5CDD505-2E9C-101B-9397-08002B2CF9AE}" pid="4" name="Objective-Title">
    <vt:lpwstr>Summary of Board Meeting 13 October 2022 (No.70)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2022-12-06T23:36:09Z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2022-12-06T23:37:22Z</vt:filetime>
  </property>
  <property fmtid="{D5CDD505-2E9C-101B-9397-08002B2CF9AE}" pid="10" name="Objective-ModificationStamp">
    <vt:filetime>2022-12-06T23:38:44Z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- 70. Board - 13 October 2022:05. Final Approved website summary:</vt:lpwstr>
  </property>
  <property fmtid="{D5CDD505-2E9C-101B-9397-08002B2CF9AE}" pid="13" name="Objective-Parent">
    <vt:lpwstr>05. Final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1-2022/123659</vt:lpwstr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